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ED3" w:rsidRDefault="00C71ED3" w:rsidP="003A4628">
      <w:pPr>
        <w:pStyle w:val="ConsPlusTitle"/>
        <w:ind w:left="142"/>
        <w:rPr>
          <w:b w:val="0"/>
          <w:sz w:val="16"/>
          <w:szCs w:val="16"/>
        </w:rPr>
      </w:pPr>
    </w:p>
    <w:p w:rsidR="00C71ED3" w:rsidRPr="00A8539F" w:rsidRDefault="00C71ED3" w:rsidP="00A8539F">
      <w:pPr>
        <w:widowControl w:val="0"/>
        <w:autoSpaceDE w:val="0"/>
        <w:autoSpaceDN w:val="0"/>
        <w:spacing w:line="0" w:lineRule="atLeast"/>
        <w:ind w:left="4962"/>
        <w:jc w:val="right"/>
        <w:outlineLvl w:val="1"/>
        <w:rPr>
          <w:rFonts w:ascii="Times New Roman" w:hAnsi="Times New Roman"/>
        </w:rPr>
      </w:pPr>
      <w:r w:rsidRPr="00A8539F">
        <w:rPr>
          <w:rFonts w:ascii="Times New Roman" w:hAnsi="Times New Roman"/>
        </w:rPr>
        <w:t>Приложение 3</w:t>
      </w:r>
    </w:p>
    <w:p w:rsidR="00C71ED3" w:rsidRPr="00A8539F" w:rsidRDefault="00C71ED3" w:rsidP="00A8539F">
      <w:pPr>
        <w:widowControl w:val="0"/>
        <w:autoSpaceDE w:val="0"/>
        <w:autoSpaceDN w:val="0"/>
        <w:spacing w:line="0" w:lineRule="atLeast"/>
        <w:ind w:left="4962"/>
        <w:jc w:val="right"/>
        <w:outlineLvl w:val="1"/>
        <w:rPr>
          <w:rFonts w:ascii="Times New Roman" w:hAnsi="Times New Roman"/>
        </w:rPr>
      </w:pPr>
      <w:r w:rsidRPr="00A8539F">
        <w:rPr>
          <w:rFonts w:ascii="Times New Roman" w:hAnsi="Times New Roman"/>
        </w:rPr>
        <w:t xml:space="preserve">к Порядку оценки </w:t>
      </w:r>
    </w:p>
    <w:p w:rsidR="00C71ED3" w:rsidRPr="00A8539F" w:rsidRDefault="00C71ED3" w:rsidP="00C71ED3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</w:p>
    <w:p w:rsidR="00A8539F" w:rsidRDefault="00C71ED3" w:rsidP="00C71ED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8539F">
        <w:rPr>
          <w:rFonts w:ascii="Times New Roman" w:hAnsi="Times New Roman" w:cs="Times New Roman"/>
          <w:sz w:val="22"/>
          <w:szCs w:val="22"/>
        </w:rPr>
        <w:t xml:space="preserve">Заключение об оценке эффективности предлагаемого к введению налогового расхода </w:t>
      </w:r>
    </w:p>
    <w:p w:rsidR="00C71ED3" w:rsidRPr="00A8539F" w:rsidRDefault="00C71ED3" w:rsidP="00C71ED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8539F">
        <w:rPr>
          <w:rFonts w:ascii="Times New Roman" w:hAnsi="Times New Roman" w:cs="Times New Roman"/>
          <w:sz w:val="22"/>
          <w:szCs w:val="22"/>
        </w:rPr>
        <w:t xml:space="preserve">муниципального образования </w:t>
      </w:r>
      <w:r w:rsidR="007A3369">
        <w:rPr>
          <w:rFonts w:ascii="Times New Roman" w:hAnsi="Times New Roman" w:cs="Times New Roman"/>
          <w:sz w:val="22"/>
          <w:szCs w:val="22"/>
        </w:rPr>
        <w:t xml:space="preserve">городское поселение </w:t>
      </w:r>
      <w:r w:rsidR="00BC6FE6">
        <w:rPr>
          <w:rFonts w:ascii="Times New Roman" w:hAnsi="Times New Roman" w:cs="Times New Roman"/>
          <w:sz w:val="22"/>
          <w:szCs w:val="22"/>
        </w:rPr>
        <w:t>Мортка</w:t>
      </w:r>
    </w:p>
    <w:p w:rsidR="00C71ED3" w:rsidRPr="00A8539F" w:rsidRDefault="00C71ED3" w:rsidP="00C71ED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963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913"/>
        <w:gridCol w:w="3124"/>
      </w:tblGrid>
      <w:tr w:rsidR="00C71ED3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C71ED3" w:rsidRPr="00293591" w:rsidRDefault="00C71ED3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№</w:t>
            </w:r>
          </w:p>
          <w:p w:rsidR="00C71ED3" w:rsidRPr="00293591" w:rsidRDefault="00C71ED3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5913" w:type="dxa"/>
            <w:shd w:val="clear" w:color="auto" w:fill="auto"/>
          </w:tcPr>
          <w:p w:rsidR="00C71ED3" w:rsidRPr="00293591" w:rsidRDefault="00C71ED3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24" w:type="dxa"/>
            <w:shd w:val="clear" w:color="auto" w:fill="auto"/>
          </w:tcPr>
          <w:p w:rsidR="00C71ED3" w:rsidRPr="00293591" w:rsidRDefault="00C71ED3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Значение показателя</w:t>
            </w:r>
          </w:p>
        </w:tc>
      </w:tr>
      <w:tr w:rsidR="002C5221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2C5221" w:rsidRPr="00293591" w:rsidRDefault="002C5221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913" w:type="dxa"/>
            <w:shd w:val="clear" w:color="auto" w:fill="auto"/>
          </w:tcPr>
          <w:p w:rsidR="002C5221" w:rsidRPr="00293591" w:rsidRDefault="002C5221" w:rsidP="000E0F24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Инициатор предлагаемой к введению налоговой льготы (иной преференции по налогам)</w:t>
            </w:r>
          </w:p>
        </w:tc>
        <w:tc>
          <w:tcPr>
            <w:tcW w:w="3124" w:type="dxa"/>
            <w:shd w:val="clear" w:color="auto" w:fill="auto"/>
          </w:tcPr>
          <w:p w:rsidR="002C5221" w:rsidRPr="00293591" w:rsidRDefault="003D3FCA" w:rsidP="008D16C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Комитет информационных технологий администрации Кондинского района (по письму </w:t>
            </w:r>
            <w:r w:rsidRPr="0029359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Департамент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а</w:t>
            </w:r>
            <w:r w:rsidRPr="0029359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информационных технологий и цифрового развития ХАМО-Югры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)</w:t>
            </w:r>
          </w:p>
        </w:tc>
      </w:tr>
      <w:tr w:rsidR="002C5221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2C5221" w:rsidRPr="00293591" w:rsidRDefault="002C5221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5913" w:type="dxa"/>
            <w:shd w:val="clear" w:color="auto" w:fill="auto"/>
          </w:tcPr>
          <w:p w:rsidR="002C5221" w:rsidRPr="00293591" w:rsidRDefault="002C5221" w:rsidP="000E0F24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Наименование налога, по которому предлагается установить налоговую льготу (иную преференцию по налогам)</w:t>
            </w:r>
          </w:p>
        </w:tc>
        <w:tc>
          <w:tcPr>
            <w:tcW w:w="3124" w:type="dxa"/>
            <w:shd w:val="clear" w:color="auto" w:fill="auto"/>
          </w:tcPr>
          <w:p w:rsidR="002C5221" w:rsidRPr="00293591" w:rsidRDefault="002C5221" w:rsidP="008D16C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9359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Земельный налог</w:t>
            </w:r>
          </w:p>
        </w:tc>
      </w:tr>
      <w:tr w:rsidR="002C5221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2C5221" w:rsidRPr="00293591" w:rsidRDefault="002C5221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5913" w:type="dxa"/>
            <w:shd w:val="clear" w:color="auto" w:fill="auto"/>
          </w:tcPr>
          <w:p w:rsidR="002C5221" w:rsidRPr="00293591" w:rsidRDefault="002C5221" w:rsidP="000E0F24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Вид и размер предлагаемой к установлению налоговой льготы (иную преференцию по налогам)</w:t>
            </w:r>
          </w:p>
        </w:tc>
        <w:tc>
          <w:tcPr>
            <w:tcW w:w="3124" w:type="dxa"/>
            <w:shd w:val="clear" w:color="auto" w:fill="auto"/>
          </w:tcPr>
          <w:p w:rsidR="002C5221" w:rsidRPr="00293591" w:rsidRDefault="002C5221" w:rsidP="008D16C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9359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1,5%/2=0,75%</w:t>
            </w:r>
          </w:p>
        </w:tc>
      </w:tr>
      <w:tr w:rsidR="00C71ED3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C71ED3" w:rsidRPr="00293591" w:rsidRDefault="00C71ED3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5913" w:type="dxa"/>
            <w:shd w:val="clear" w:color="auto" w:fill="auto"/>
          </w:tcPr>
          <w:p w:rsidR="00C71ED3" w:rsidRPr="00293591" w:rsidRDefault="00C71ED3" w:rsidP="00A8539F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Категории плательщиков налогов, для которых планируется предусмотреть налоговую льготу (иную преференцию по налогам)</w:t>
            </w:r>
          </w:p>
        </w:tc>
        <w:tc>
          <w:tcPr>
            <w:tcW w:w="3124" w:type="dxa"/>
            <w:shd w:val="clear" w:color="auto" w:fill="auto"/>
          </w:tcPr>
          <w:p w:rsidR="00C71ED3" w:rsidRPr="00293591" w:rsidRDefault="002C5221" w:rsidP="002C5221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hAnsi="Times New Roman" w:cs="Times New Roman"/>
                <w:sz w:val="22"/>
                <w:szCs w:val="22"/>
              </w:rPr>
              <w:t>Юридические лица</w:t>
            </w:r>
          </w:p>
        </w:tc>
      </w:tr>
      <w:tr w:rsidR="002C5221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2C5221" w:rsidRPr="00293591" w:rsidRDefault="002C5221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5913" w:type="dxa"/>
            <w:shd w:val="clear" w:color="auto" w:fill="auto"/>
          </w:tcPr>
          <w:p w:rsidR="002C5221" w:rsidRPr="00293591" w:rsidRDefault="002C5221" w:rsidP="000E0F24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Планируемое количество потенциальных налогоплательщиков, которые будут пользоваться налоговыми льготами (иными, преференциями), предлагаемыми к введению</w:t>
            </w:r>
          </w:p>
        </w:tc>
        <w:tc>
          <w:tcPr>
            <w:tcW w:w="3124" w:type="dxa"/>
            <w:shd w:val="clear" w:color="auto" w:fill="auto"/>
          </w:tcPr>
          <w:p w:rsidR="002C5221" w:rsidRPr="00293591" w:rsidRDefault="00D44DD3" w:rsidP="008D16C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9359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0</w:t>
            </w:r>
          </w:p>
        </w:tc>
      </w:tr>
      <w:tr w:rsidR="002C5221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2C5221" w:rsidRPr="00293591" w:rsidRDefault="002C5221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5913" w:type="dxa"/>
            <w:shd w:val="clear" w:color="auto" w:fill="auto"/>
          </w:tcPr>
          <w:p w:rsidR="002C5221" w:rsidRPr="00293591" w:rsidRDefault="002C5221" w:rsidP="000E0F24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Срок, на который предполагается установить налоговую льготу (иную преференцию по налогам)</w:t>
            </w:r>
          </w:p>
        </w:tc>
        <w:tc>
          <w:tcPr>
            <w:tcW w:w="3124" w:type="dxa"/>
            <w:shd w:val="clear" w:color="auto" w:fill="auto"/>
          </w:tcPr>
          <w:p w:rsidR="002C5221" w:rsidRPr="00293591" w:rsidRDefault="003D3FCA" w:rsidP="008D16C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2022-2024 годы</w:t>
            </w:r>
          </w:p>
        </w:tc>
      </w:tr>
      <w:tr w:rsidR="002C5221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2C5221" w:rsidRPr="00293591" w:rsidRDefault="002C5221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5913" w:type="dxa"/>
            <w:shd w:val="clear" w:color="auto" w:fill="auto"/>
          </w:tcPr>
          <w:p w:rsidR="002C5221" w:rsidRPr="00293591" w:rsidRDefault="002C5221" w:rsidP="000E0F24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Механизм предоставления налоговой льготы (иных преференций), подтверждения права на его применение, особенности будущего администрирования</w:t>
            </w:r>
          </w:p>
        </w:tc>
        <w:tc>
          <w:tcPr>
            <w:tcW w:w="3124" w:type="dxa"/>
            <w:shd w:val="clear" w:color="auto" w:fill="auto"/>
          </w:tcPr>
          <w:p w:rsidR="002C5221" w:rsidRPr="00293591" w:rsidRDefault="003D3FCA" w:rsidP="008D16C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9359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Земельные участки для объектов связи и центров обработки данных</w:t>
            </w:r>
          </w:p>
        </w:tc>
      </w:tr>
      <w:tr w:rsidR="002C5221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2C5221" w:rsidRPr="00293591" w:rsidRDefault="002C5221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5913" w:type="dxa"/>
            <w:shd w:val="clear" w:color="auto" w:fill="auto"/>
          </w:tcPr>
          <w:p w:rsidR="002C5221" w:rsidRPr="00293591" w:rsidRDefault="002C5221" w:rsidP="00A8539F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Предложения об источниках информации и  установлению индикаторов, на основе которых будет производит</w:t>
            </w:r>
            <w:r w:rsidR="00181B71"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ь</w:t>
            </w: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ся мониторинг и оценка критериев эффективности предлагаемого к введению налогового расхода</w:t>
            </w:r>
          </w:p>
        </w:tc>
        <w:tc>
          <w:tcPr>
            <w:tcW w:w="3124" w:type="dxa"/>
            <w:shd w:val="clear" w:color="auto" w:fill="auto"/>
          </w:tcPr>
          <w:p w:rsidR="002C5221" w:rsidRPr="00293591" w:rsidRDefault="002C5221" w:rsidP="008D16C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9359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Комитет по информационным технологиям и связи администрации Кондинского района,</w:t>
            </w:r>
          </w:p>
          <w:p w:rsidR="002C5221" w:rsidRPr="00293591" w:rsidRDefault="002C5221" w:rsidP="0005003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9359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Управление по природным ресурсам и экологии</w:t>
            </w:r>
            <w:r w:rsidR="00050038" w:rsidRPr="0029359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29359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администрации Кондинского района</w:t>
            </w:r>
          </w:p>
        </w:tc>
      </w:tr>
      <w:tr w:rsidR="002C5221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2C5221" w:rsidRPr="00293591" w:rsidRDefault="002C5221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9. </w:t>
            </w:r>
          </w:p>
        </w:tc>
        <w:tc>
          <w:tcPr>
            <w:tcW w:w="5913" w:type="dxa"/>
            <w:shd w:val="clear" w:color="auto" w:fill="auto"/>
          </w:tcPr>
          <w:p w:rsidR="002C5221" w:rsidRPr="00293591" w:rsidRDefault="002C5221" w:rsidP="00A8539F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Планируемый объем налоговых расходов бюджета муниципального образования в связи с введением налоговой льготы (иной преференции по налогам) (объем выпадающих доходов бюджета муниципального образования в год)</w:t>
            </w:r>
          </w:p>
        </w:tc>
        <w:tc>
          <w:tcPr>
            <w:tcW w:w="3124" w:type="dxa"/>
            <w:shd w:val="clear" w:color="auto" w:fill="auto"/>
          </w:tcPr>
          <w:p w:rsidR="002C5221" w:rsidRPr="00293591" w:rsidRDefault="002C5221" w:rsidP="008D16C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9359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0</w:t>
            </w:r>
          </w:p>
        </w:tc>
      </w:tr>
      <w:tr w:rsidR="002C5221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2C5221" w:rsidRPr="00293591" w:rsidRDefault="002C5221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5913" w:type="dxa"/>
            <w:shd w:val="clear" w:color="auto" w:fill="auto"/>
          </w:tcPr>
          <w:p w:rsidR="002C5221" w:rsidRPr="00293591" w:rsidRDefault="002C5221" w:rsidP="00A8539F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Предложения о возможном источнике компенсации выпадающих доходов бюджета муниципального образования </w:t>
            </w:r>
          </w:p>
        </w:tc>
        <w:tc>
          <w:tcPr>
            <w:tcW w:w="3124" w:type="dxa"/>
            <w:shd w:val="clear" w:color="auto" w:fill="auto"/>
          </w:tcPr>
          <w:p w:rsidR="002C5221" w:rsidRPr="00293591" w:rsidRDefault="002C5221" w:rsidP="008D16C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9359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</w:tr>
      <w:tr w:rsidR="002C5221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2C5221" w:rsidRPr="00293591" w:rsidRDefault="002C5221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5913" w:type="dxa"/>
            <w:shd w:val="clear" w:color="auto" w:fill="auto"/>
          </w:tcPr>
          <w:p w:rsidR="002C5221" w:rsidRPr="00293591" w:rsidRDefault="002C5221" w:rsidP="00A8539F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Перечень муниципальных правовых актов, в которые необходимо внести изменения в связи с введением налогового расхода</w:t>
            </w:r>
          </w:p>
        </w:tc>
        <w:tc>
          <w:tcPr>
            <w:tcW w:w="3124" w:type="dxa"/>
            <w:shd w:val="clear" w:color="auto" w:fill="auto"/>
          </w:tcPr>
          <w:p w:rsidR="002C5221" w:rsidRPr="00293591" w:rsidRDefault="00834157" w:rsidP="00D549D4">
            <w:pPr>
              <w:rPr>
                <w:rFonts w:ascii="Times New Roman" w:eastAsia="Times New Roman" w:hAnsi="Times New Roman"/>
                <w:lang w:eastAsia="ru-RU"/>
              </w:rPr>
            </w:pPr>
            <w:r w:rsidRPr="00834157">
              <w:rPr>
                <w:rFonts w:ascii="Times New Roman" w:hAnsi="Times New Roman"/>
                <w:sz w:val="22"/>
                <w:szCs w:val="22"/>
              </w:rPr>
              <w:t>Решение Совета депутатов от 12.07.2018 №276</w:t>
            </w:r>
            <w:r w:rsidR="00D549D4" w:rsidRPr="00834157">
              <w:rPr>
                <w:rFonts w:ascii="Times New Roman" w:hAnsi="Times New Roman"/>
                <w:sz w:val="22"/>
                <w:szCs w:val="22"/>
              </w:rPr>
              <w:t xml:space="preserve"> "Об утверждении положения о земельном налоге на террит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ории муниципального образования </w:t>
            </w:r>
            <w:r w:rsidR="00D549D4" w:rsidRPr="00834157">
              <w:rPr>
                <w:rFonts w:ascii="Times New Roman" w:hAnsi="Times New Roman"/>
                <w:sz w:val="22"/>
                <w:szCs w:val="22"/>
              </w:rPr>
              <w:t>городское поселение М</w:t>
            </w:r>
            <w:r w:rsidRPr="00834157">
              <w:rPr>
                <w:rFonts w:ascii="Times New Roman" w:hAnsi="Times New Roman"/>
                <w:sz w:val="22"/>
                <w:szCs w:val="22"/>
              </w:rPr>
              <w:t>ортка</w:t>
            </w:r>
            <w:r w:rsidR="00D549D4" w:rsidRPr="00834157">
              <w:rPr>
                <w:rFonts w:ascii="Times New Roman" w:hAnsi="Times New Roman"/>
                <w:sz w:val="22"/>
                <w:szCs w:val="22"/>
              </w:rPr>
              <w:t xml:space="preserve">" (изм. от </w:t>
            </w:r>
            <w:r w:rsidRPr="00834157">
              <w:rPr>
                <w:rFonts w:ascii="Times New Roman" w:eastAsia="font332" w:hAnsi="Times New Roman"/>
                <w:szCs w:val="22"/>
              </w:rPr>
              <w:t xml:space="preserve">(изм. от 25.10.2019 № 81, </w:t>
            </w:r>
            <w:r w:rsidR="00C11E15" w:rsidRPr="00C11E15">
              <w:rPr>
                <w:rFonts w:ascii="Times New Roman" w:eastAsia="font332" w:hAnsi="Times New Roman"/>
                <w:sz w:val="20"/>
                <w:szCs w:val="22"/>
              </w:rPr>
              <w:t xml:space="preserve">18.12.2020 № 145, 18.11.2021 № </w:t>
            </w:r>
            <w:r w:rsidR="00C11E15" w:rsidRPr="00C11E15">
              <w:rPr>
                <w:rFonts w:ascii="Times New Roman" w:eastAsia="font332" w:hAnsi="Times New Roman"/>
                <w:sz w:val="20"/>
                <w:szCs w:val="22"/>
              </w:rPr>
              <w:lastRenderedPageBreak/>
              <w:t>197, 31.10.2022 № 244, от 18.09.2023 №7, от 18.12.2023г. № 18</w:t>
            </w:r>
            <w:r w:rsidR="00C11E15">
              <w:rPr>
                <w:rFonts w:ascii="Times New Roman" w:eastAsia="font332" w:hAnsi="Times New Roman"/>
                <w:sz w:val="20"/>
                <w:szCs w:val="22"/>
              </w:rPr>
              <w:t>)</w:t>
            </w:r>
            <w:r w:rsidR="00D549D4" w:rsidRPr="00834157">
              <w:rPr>
                <w:rFonts w:ascii="Times New Roman" w:hAnsi="Times New Roman"/>
                <w:sz w:val="22"/>
                <w:szCs w:val="22"/>
              </w:rPr>
              <w:t>абз. 1/пп.3.1.1/п.3.1/разд. 3</w:t>
            </w:r>
          </w:p>
        </w:tc>
      </w:tr>
      <w:tr w:rsidR="002C5221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2C5221" w:rsidRPr="00293591" w:rsidRDefault="002C5221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12. </w:t>
            </w:r>
          </w:p>
        </w:tc>
        <w:tc>
          <w:tcPr>
            <w:tcW w:w="5913" w:type="dxa"/>
            <w:shd w:val="clear" w:color="auto" w:fill="auto"/>
          </w:tcPr>
          <w:p w:rsidR="002C5221" w:rsidRPr="00293591" w:rsidRDefault="002C5221" w:rsidP="00A8539F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Наименование муниципальной программы и (или) цели социально-экономической политики, не относящейся к муниципальным программам, для реализации которой предлагается введение налогового расхода </w:t>
            </w:r>
          </w:p>
        </w:tc>
        <w:tc>
          <w:tcPr>
            <w:tcW w:w="3124" w:type="dxa"/>
            <w:shd w:val="clear" w:color="auto" w:fill="auto"/>
          </w:tcPr>
          <w:p w:rsidR="002C5221" w:rsidRPr="00C97F12" w:rsidRDefault="00513E03" w:rsidP="008D16C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3E03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Решение Думы Кондинского района от 26.01.2024 года № 1111 «О стратегии социально-экономического развития Кондинского района Ханты-Мансийского автономного округа – Югры до 2036 года»</w:t>
            </w:r>
          </w:p>
        </w:tc>
      </w:tr>
      <w:tr w:rsidR="003D3FCA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3D3FCA" w:rsidRPr="00293591" w:rsidRDefault="003D3FCA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5913" w:type="dxa"/>
            <w:shd w:val="clear" w:color="auto" w:fill="auto"/>
          </w:tcPr>
          <w:p w:rsidR="003D3FCA" w:rsidRPr="00293591" w:rsidRDefault="003D3FCA" w:rsidP="00A8539F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Наименование целей муниципальной программы и (или) цели социально-экономической политики, не относящейся к муниципальным программам, для реализации которой предлагается введение налогового расхода</w:t>
            </w:r>
          </w:p>
        </w:tc>
        <w:tc>
          <w:tcPr>
            <w:tcW w:w="3124" w:type="dxa"/>
            <w:shd w:val="clear" w:color="auto" w:fill="auto"/>
          </w:tcPr>
          <w:p w:rsidR="003D3FCA" w:rsidRPr="00293591" w:rsidRDefault="003D3FCA" w:rsidP="00B20930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E7E77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развития общества знаний, повышение благосостояния и качества жизни жителей район</w:t>
            </w:r>
            <w:bookmarkStart w:id="0" w:name="_GoBack"/>
            <w:bookmarkEnd w:id="0"/>
            <w:r w:rsidRPr="00AE7E77">
              <w:rPr>
                <w:rFonts w:ascii="Times New Roman" w:hAnsi="Times New Roman" w:cs="Times New Roman"/>
                <w:sz w:val="22"/>
                <w:szCs w:val="22"/>
              </w:rPr>
              <w:t>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слуг для граждан</w:t>
            </w:r>
          </w:p>
        </w:tc>
      </w:tr>
      <w:tr w:rsidR="003D3FCA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3D3FCA" w:rsidRPr="00293591" w:rsidRDefault="003D3FCA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5913" w:type="dxa"/>
            <w:shd w:val="clear" w:color="auto" w:fill="auto"/>
          </w:tcPr>
          <w:p w:rsidR="003D3FCA" w:rsidRPr="00293591" w:rsidRDefault="003D3FCA" w:rsidP="00A8539F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Показатель (индикатор) достижения целей муниципальной программы и (или) цели социально-экономической политики,  не относящейся к муниципальным программам, на значение которого окажет влияние, предлагаемый к введению налоговый расход</w:t>
            </w:r>
          </w:p>
        </w:tc>
        <w:tc>
          <w:tcPr>
            <w:tcW w:w="3124" w:type="dxa"/>
            <w:shd w:val="clear" w:color="auto" w:fill="auto"/>
          </w:tcPr>
          <w:p w:rsidR="003D3FCA" w:rsidRPr="00293591" w:rsidRDefault="00161BF0" w:rsidP="00B20930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2,38</w:t>
            </w:r>
          </w:p>
        </w:tc>
      </w:tr>
      <w:tr w:rsidR="003D3FCA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3D3FCA" w:rsidRPr="00293591" w:rsidRDefault="003D3FCA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5913" w:type="dxa"/>
            <w:shd w:val="clear" w:color="auto" w:fill="auto"/>
          </w:tcPr>
          <w:p w:rsidR="003D3FCA" w:rsidRPr="00293591" w:rsidRDefault="003D3FCA" w:rsidP="000E0F24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Оценка вклада предлагаемого к введению налогового расхода в изменение значения показателя (индикатора) достижения целей муниципальной программы и (или) цели социально-экономической политики,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 &lt;*&gt;</w:t>
            </w:r>
          </w:p>
        </w:tc>
        <w:tc>
          <w:tcPr>
            <w:tcW w:w="3124" w:type="dxa"/>
            <w:shd w:val="clear" w:color="auto" w:fill="auto"/>
          </w:tcPr>
          <w:p w:rsidR="00161BF0" w:rsidRPr="00161BF0" w:rsidRDefault="00161BF0" w:rsidP="00161B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1BF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2 156,00 тыс.руб. &gt; 0,</w:t>
            </w:r>
          </w:p>
          <w:p w:rsidR="003D3FCA" w:rsidRPr="00293591" w:rsidRDefault="00161BF0" w:rsidP="00161B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1BF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льгота эффективна</w:t>
            </w:r>
          </w:p>
        </w:tc>
      </w:tr>
      <w:tr w:rsidR="003D3FCA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3D3FCA" w:rsidRPr="00293591" w:rsidRDefault="003D3FCA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5913" w:type="dxa"/>
            <w:shd w:val="clear" w:color="auto" w:fill="auto"/>
          </w:tcPr>
          <w:p w:rsidR="003D3FCA" w:rsidRPr="00293591" w:rsidRDefault="003D3FCA" w:rsidP="00A8539F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Альтернативные механизмы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3124" w:type="dxa"/>
            <w:shd w:val="clear" w:color="auto" w:fill="auto"/>
          </w:tcPr>
          <w:p w:rsidR="003D3FCA" w:rsidRPr="00293591" w:rsidRDefault="003D3FCA" w:rsidP="00B2093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9359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Не предусмотрено </w:t>
            </w:r>
          </w:p>
        </w:tc>
      </w:tr>
      <w:tr w:rsidR="003D3FCA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3D3FCA" w:rsidRPr="00293591" w:rsidRDefault="003D3FCA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17. </w:t>
            </w:r>
          </w:p>
        </w:tc>
        <w:tc>
          <w:tcPr>
            <w:tcW w:w="5913" w:type="dxa"/>
            <w:shd w:val="clear" w:color="auto" w:fill="auto"/>
          </w:tcPr>
          <w:p w:rsidR="003D3FCA" w:rsidRPr="00293591" w:rsidRDefault="003D3FCA" w:rsidP="00A8539F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Вывод о наличии/отсутствии более результативных (менее затратных) для бюджета муниципального образования альтернативных механизмов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3124" w:type="dxa"/>
            <w:shd w:val="clear" w:color="auto" w:fill="auto"/>
          </w:tcPr>
          <w:p w:rsidR="003D3FCA" w:rsidRPr="00293591" w:rsidRDefault="003D3FCA" w:rsidP="0008402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9359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Отсутствуют менее затратные для бюджета 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гп. </w:t>
            </w:r>
            <w:r w:rsidR="0008402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Мортка </w:t>
            </w:r>
            <w:r w:rsidRPr="00293591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альтернативные механизмы</w:t>
            </w:r>
          </w:p>
        </w:tc>
      </w:tr>
      <w:tr w:rsidR="003D3FCA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3D3FCA" w:rsidRPr="00293591" w:rsidRDefault="003D3FCA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18.</w:t>
            </w:r>
          </w:p>
        </w:tc>
        <w:tc>
          <w:tcPr>
            <w:tcW w:w="5913" w:type="dxa"/>
            <w:shd w:val="clear" w:color="auto" w:fill="auto"/>
          </w:tcPr>
          <w:p w:rsidR="003D3FCA" w:rsidRPr="00293591" w:rsidRDefault="003D3FCA" w:rsidP="00193A67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Оценка бюджетной эффективности предлагаемого к введению налогового расхода&lt;*&gt;</w:t>
            </w:r>
          </w:p>
        </w:tc>
        <w:tc>
          <w:tcPr>
            <w:tcW w:w="3124" w:type="dxa"/>
            <w:shd w:val="clear" w:color="auto" w:fill="auto"/>
          </w:tcPr>
          <w:p w:rsidR="003D3FCA" w:rsidRPr="00293591" w:rsidRDefault="003D3FCA" w:rsidP="00B2093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Налоговый расход является эффективным </w:t>
            </w:r>
          </w:p>
        </w:tc>
      </w:tr>
      <w:tr w:rsidR="003D3FCA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3D3FCA" w:rsidRPr="00293591" w:rsidRDefault="003D3FCA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19.</w:t>
            </w:r>
          </w:p>
        </w:tc>
        <w:tc>
          <w:tcPr>
            <w:tcW w:w="5913" w:type="dxa"/>
            <w:shd w:val="clear" w:color="auto" w:fill="auto"/>
          </w:tcPr>
          <w:p w:rsidR="003D3FCA" w:rsidRPr="00293591" w:rsidRDefault="003D3FCA" w:rsidP="000E0F2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vertAlign w:val="superscript"/>
              </w:rPr>
            </w:pPr>
            <w:r w:rsidRPr="00293591">
              <w:rPr>
                <w:rFonts w:ascii="Times New Roman" w:eastAsia="Calibri" w:hAnsi="Times New Roman"/>
                <w:sz w:val="22"/>
                <w:szCs w:val="22"/>
              </w:rPr>
              <w:t>Результаты сравнительного анализа результативности предоставления льгот и результативности применения альтернативных механизмов достижения целей муниципальной программы и (или) целей социально-экономической политики, не относящихся к муниципальным программам&lt;*&gt;</w:t>
            </w:r>
          </w:p>
        </w:tc>
        <w:tc>
          <w:tcPr>
            <w:tcW w:w="3124" w:type="dxa"/>
            <w:shd w:val="clear" w:color="auto" w:fill="auto"/>
          </w:tcPr>
          <w:p w:rsidR="003D3FCA" w:rsidRPr="00293591" w:rsidRDefault="003D3FCA" w:rsidP="00B2093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</w:tr>
      <w:tr w:rsidR="003D3FCA" w:rsidRPr="00293591" w:rsidTr="00B17C07">
        <w:trPr>
          <w:trHeight w:val="68"/>
        </w:trPr>
        <w:tc>
          <w:tcPr>
            <w:tcW w:w="594" w:type="dxa"/>
            <w:shd w:val="clear" w:color="auto" w:fill="auto"/>
          </w:tcPr>
          <w:p w:rsidR="003D3FCA" w:rsidRPr="00293591" w:rsidRDefault="003D3FCA" w:rsidP="000E0F24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20.</w:t>
            </w:r>
          </w:p>
        </w:tc>
        <w:tc>
          <w:tcPr>
            <w:tcW w:w="5913" w:type="dxa"/>
            <w:shd w:val="clear" w:color="auto" w:fill="auto"/>
          </w:tcPr>
          <w:p w:rsidR="003D3FCA" w:rsidRPr="00293591" w:rsidRDefault="003D3FCA" w:rsidP="000E0F24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93591">
              <w:rPr>
                <w:rFonts w:ascii="Times New Roman" w:eastAsia="Calibri" w:hAnsi="Times New Roman" w:cs="Times New Roman"/>
                <w:sz w:val="22"/>
                <w:szCs w:val="22"/>
              </w:rPr>
              <w:t>Выводы и предложения</w:t>
            </w:r>
          </w:p>
        </w:tc>
        <w:tc>
          <w:tcPr>
            <w:tcW w:w="3124" w:type="dxa"/>
            <w:shd w:val="clear" w:color="auto" w:fill="auto"/>
          </w:tcPr>
          <w:p w:rsidR="003D3FCA" w:rsidRPr="000640E9" w:rsidRDefault="003D3FCA" w:rsidP="00B2093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Налоговый расход является эффективным</w:t>
            </w:r>
            <w:r w:rsidRPr="000640E9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. Ввести с целью </w:t>
            </w:r>
            <w:r w:rsidRPr="000640E9">
              <w:rPr>
                <w:rFonts w:ascii="Times New Roman" w:hAnsi="Times New Roman"/>
                <w:sz w:val="22"/>
                <w:szCs w:val="22"/>
              </w:rPr>
              <w:lastRenderedPageBreak/>
              <w:t>поддержки организаций отрасли информационных технологий в соответствии с Указом Президента Российской Федерации от 2 марта 2022 г. № 83 "О мерах по обеспечению ускоренного развития отрасли информационных технологий в Российской Федерации"</w:t>
            </w:r>
          </w:p>
        </w:tc>
      </w:tr>
    </w:tbl>
    <w:p w:rsidR="00C71ED3" w:rsidRPr="00A8539F" w:rsidRDefault="00C71ED3" w:rsidP="00C71ED3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2"/>
          <w:szCs w:val="22"/>
        </w:rPr>
      </w:pPr>
      <w:r w:rsidRPr="00A8539F">
        <w:rPr>
          <w:rFonts w:ascii="Times New Roman" w:hAnsi="Times New Roman"/>
          <w:sz w:val="22"/>
          <w:szCs w:val="22"/>
        </w:rPr>
        <w:lastRenderedPageBreak/>
        <w:t>&lt;*&gt; По данным показателям прилагаются расчеты</w:t>
      </w:r>
    </w:p>
    <w:p w:rsidR="00C71ED3" w:rsidRPr="00A8539F" w:rsidRDefault="00C71ED3" w:rsidP="00C71ED3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C71ED3" w:rsidRPr="00A8539F" w:rsidRDefault="00C71ED3" w:rsidP="00193A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8539F">
        <w:rPr>
          <w:rFonts w:ascii="Times New Roman" w:hAnsi="Times New Roman" w:cs="Times New Roman"/>
          <w:sz w:val="22"/>
          <w:szCs w:val="22"/>
        </w:rPr>
        <w:t>Приложение: расчеты к заключению об оценке эффективности предлагаемого к введению налогового расхода на _____ листах.</w:t>
      </w:r>
    </w:p>
    <w:p w:rsidR="00C71ED3" w:rsidRPr="00A8539F" w:rsidRDefault="00C71ED3" w:rsidP="003A4628">
      <w:pPr>
        <w:pStyle w:val="ConsPlusTitle"/>
        <w:ind w:left="142"/>
        <w:rPr>
          <w:bCs w:val="0"/>
          <w:sz w:val="22"/>
          <w:szCs w:val="22"/>
        </w:rPr>
      </w:pPr>
    </w:p>
    <w:sectPr w:rsidR="00C71ED3" w:rsidRPr="00A8539F" w:rsidSect="00193A67">
      <w:pgSz w:w="11906" w:h="16838"/>
      <w:pgMar w:top="851" w:right="567" w:bottom="993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D4F" w:rsidRDefault="00687D4F" w:rsidP="00617B40">
      <w:r>
        <w:separator/>
      </w:r>
    </w:p>
  </w:endnote>
  <w:endnote w:type="continuationSeparator" w:id="0">
    <w:p w:rsidR="00687D4F" w:rsidRDefault="00687D4F" w:rsidP="00617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D4F" w:rsidRDefault="00687D4F" w:rsidP="00617B40">
      <w:r>
        <w:separator/>
      </w:r>
    </w:p>
  </w:footnote>
  <w:footnote w:type="continuationSeparator" w:id="0">
    <w:p w:rsidR="00687D4F" w:rsidRDefault="00687D4F" w:rsidP="00617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42C58"/>
    <w:multiLevelType w:val="multilevel"/>
    <w:tmpl w:val="CC1C080C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  <w:lang w:val="ru-RU"/>
      </w:rPr>
    </w:lvl>
    <w:lvl w:ilvl="1">
      <w:start w:val="1"/>
      <w:numFmt w:val="bullet"/>
      <w:lvlText w:val="‒"/>
      <w:lvlJc w:val="left"/>
      <w:pPr>
        <w:ind w:left="1146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" w15:restartNumberingAfterBreak="0">
    <w:nsid w:val="20C83F2C"/>
    <w:multiLevelType w:val="hybridMultilevel"/>
    <w:tmpl w:val="11B6E6A2"/>
    <w:lvl w:ilvl="0" w:tplc="06F8CBB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097933"/>
    <w:multiLevelType w:val="hybridMultilevel"/>
    <w:tmpl w:val="EAD8ECB4"/>
    <w:lvl w:ilvl="0" w:tplc="1BDADD3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4059E"/>
    <w:rsid w:val="00042B08"/>
    <w:rsid w:val="000430FA"/>
    <w:rsid w:val="00050038"/>
    <w:rsid w:val="000553F6"/>
    <w:rsid w:val="00060800"/>
    <w:rsid w:val="000640E9"/>
    <w:rsid w:val="00076026"/>
    <w:rsid w:val="00084024"/>
    <w:rsid w:val="0009485B"/>
    <w:rsid w:val="00094C89"/>
    <w:rsid w:val="00095FA3"/>
    <w:rsid w:val="000A20DE"/>
    <w:rsid w:val="000B30E4"/>
    <w:rsid w:val="000B4C48"/>
    <w:rsid w:val="000B6BD3"/>
    <w:rsid w:val="000E2AD9"/>
    <w:rsid w:val="000F242D"/>
    <w:rsid w:val="00113D3B"/>
    <w:rsid w:val="0012008E"/>
    <w:rsid w:val="00150967"/>
    <w:rsid w:val="0015127D"/>
    <w:rsid w:val="00161BF0"/>
    <w:rsid w:val="00167936"/>
    <w:rsid w:val="00181B71"/>
    <w:rsid w:val="00182B80"/>
    <w:rsid w:val="00182E77"/>
    <w:rsid w:val="001847D2"/>
    <w:rsid w:val="0018600B"/>
    <w:rsid w:val="00186A59"/>
    <w:rsid w:val="00193A67"/>
    <w:rsid w:val="001B524F"/>
    <w:rsid w:val="001C5C3F"/>
    <w:rsid w:val="00225C7D"/>
    <w:rsid w:val="002300FD"/>
    <w:rsid w:val="00234040"/>
    <w:rsid w:val="002529F0"/>
    <w:rsid w:val="0025608B"/>
    <w:rsid w:val="00256FF1"/>
    <w:rsid w:val="00261D49"/>
    <w:rsid w:val="00272880"/>
    <w:rsid w:val="002920C6"/>
    <w:rsid w:val="00293591"/>
    <w:rsid w:val="002A75A0"/>
    <w:rsid w:val="002C5221"/>
    <w:rsid w:val="002D0994"/>
    <w:rsid w:val="002F40C3"/>
    <w:rsid w:val="00301280"/>
    <w:rsid w:val="0033067B"/>
    <w:rsid w:val="00330B6B"/>
    <w:rsid w:val="00343BF0"/>
    <w:rsid w:val="00343FF5"/>
    <w:rsid w:val="003614B7"/>
    <w:rsid w:val="003624D8"/>
    <w:rsid w:val="00365C36"/>
    <w:rsid w:val="00383D97"/>
    <w:rsid w:val="00393DAD"/>
    <w:rsid w:val="00397EFC"/>
    <w:rsid w:val="003A4628"/>
    <w:rsid w:val="003D3FCA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4A88"/>
    <w:rsid w:val="00465FC6"/>
    <w:rsid w:val="00470FF9"/>
    <w:rsid w:val="004765AF"/>
    <w:rsid w:val="0048558B"/>
    <w:rsid w:val="004A2B1B"/>
    <w:rsid w:val="004B28BF"/>
    <w:rsid w:val="004C069C"/>
    <w:rsid w:val="004C7125"/>
    <w:rsid w:val="004F023C"/>
    <w:rsid w:val="004F72DA"/>
    <w:rsid w:val="004F7CDE"/>
    <w:rsid w:val="00513E03"/>
    <w:rsid w:val="00532CA8"/>
    <w:rsid w:val="005439BD"/>
    <w:rsid w:val="0056694C"/>
    <w:rsid w:val="00571D41"/>
    <w:rsid w:val="005921DC"/>
    <w:rsid w:val="00593086"/>
    <w:rsid w:val="005967B5"/>
    <w:rsid w:val="005A2D05"/>
    <w:rsid w:val="005A66B0"/>
    <w:rsid w:val="005B2935"/>
    <w:rsid w:val="005B69B7"/>
    <w:rsid w:val="005B7083"/>
    <w:rsid w:val="005E0330"/>
    <w:rsid w:val="005F0864"/>
    <w:rsid w:val="00614662"/>
    <w:rsid w:val="00617B40"/>
    <w:rsid w:val="0062166C"/>
    <w:rsid w:val="00623C81"/>
    <w:rsid w:val="00624276"/>
    <w:rsid w:val="0062575E"/>
    <w:rsid w:val="00626321"/>
    <w:rsid w:val="00636F28"/>
    <w:rsid w:val="00655734"/>
    <w:rsid w:val="006615CF"/>
    <w:rsid w:val="006722F9"/>
    <w:rsid w:val="00681141"/>
    <w:rsid w:val="00687D4F"/>
    <w:rsid w:val="006922AD"/>
    <w:rsid w:val="006A02D8"/>
    <w:rsid w:val="006A5B30"/>
    <w:rsid w:val="006B1282"/>
    <w:rsid w:val="006C37AF"/>
    <w:rsid w:val="006C77B8"/>
    <w:rsid w:val="006D18AE"/>
    <w:rsid w:val="006D495B"/>
    <w:rsid w:val="006F23F9"/>
    <w:rsid w:val="006F611B"/>
    <w:rsid w:val="007343BF"/>
    <w:rsid w:val="007430A8"/>
    <w:rsid w:val="00746A6D"/>
    <w:rsid w:val="0077481C"/>
    <w:rsid w:val="007A0722"/>
    <w:rsid w:val="007A3369"/>
    <w:rsid w:val="007C5828"/>
    <w:rsid w:val="00805A4C"/>
    <w:rsid w:val="00822F9D"/>
    <w:rsid w:val="00834157"/>
    <w:rsid w:val="008376BD"/>
    <w:rsid w:val="008459BB"/>
    <w:rsid w:val="008512C3"/>
    <w:rsid w:val="00870271"/>
    <w:rsid w:val="00871BED"/>
    <w:rsid w:val="00880A6A"/>
    <w:rsid w:val="00886731"/>
    <w:rsid w:val="00887852"/>
    <w:rsid w:val="00897CB6"/>
    <w:rsid w:val="008A681E"/>
    <w:rsid w:val="008C2ACB"/>
    <w:rsid w:val="008C562B"/>
    <w:rsid w:val="008D6252"/>
    <w:rsid w:val="008E33CA"/>
    <w:rsid w:val="008E4601"/>
    <w:rsid w:val="008F5172"/>
    <w:rsid w:val="00903CF1"/>
    <w:rsid w:val="00904296"/>
    <w:rsid w:val="0092652C"/>
    <w:rsid w:val="009273DB"/>
    <w:rsid w:val="00927695"/>
    <w:rsid w:val="00931AF3"/>
    <w:rsid w:val="00933810"/>
    <w:rsid w:val="00934CF8"/>
    <w:rsid w:val="00942C84"/>
    <w:rsid w:val="00944692"/>
    <w:rsid w:val="00953DB0"/>
    <w:rsid w:val="0096338B"/>
    <w:rsid w:val="009917B5"/>
    <w:rsid w:val="009A231B"/>
    <w:rsid w:val="009A62E4"/>
    <w:rsid w:val="009C0855"/>
    <w:rsid w:val="009C1751"/>
    <w:rsid w:val="009F6EC2"/>
    <w:rsid w:val="00A02CFC"/>
    <w:rsid w:val="00A14960"/>
    <w:rsid w:val="00A33D50"/>
    <w:rsid w:val="00A425BD"/>
    <w:rsid w:val="00A56B2A"/>
    <w:rsid w:val="00A627BA"/>
    <w:rsid w:val="00A72B68"/>
    <w:rsid w:val="00A8539F"/>
    <w:rsid w:val="00A95921"/>
    <w:rsid w:val="00AA2DC5"/>
    <w:rsid w:val="00AA4B56"/>
    <w:rsid w:val="00AC16A7"/>
    <w:rsid w:val="00AC194A"/>
    <w:rsid w:val="00AD697A"/>
    <w:rsid w:val="00B0537C"/>
    <w:rsid w:val="00B17C07"/>
    <w:rsid w:val="00B17E67"/>
    <w:rsid w:val="00B2079F"/>
    <w:rsid w:val="00B2259C"/>
    <w:rsid w:val="00B230DD"/>
    <w:rsid w:val="00B45F61"/>
    <w:rsid w:val="00B53A62"/>
    <w:rsid w:val="00B626AF"/>
    <w:rsid w:val="00B76CD1"/>
    <w:rsid w:val="00B81A2D"/>
    <w:rsid w:val="00B82AA8"/>
    <w:rsid w:val="00B86FD0"/>
    <w:rsid w:val="00B94D58"/>
    <w:rsid w:val="00B9511D"/>
    <w:rsid w:val="00BB611F"/>
    <w:rsid w:val="00BB6489"/>
    <w:rsid w:val="00BB6639"/>
    <w:rsid w:val="00BC6FE6"/>
    <w:rsid w:val="00BE2AF4"/>
    <w:rsid w:val="00BF262A"/>
    <w:rsid w:val="00BF731B"/>
    <w:rsid w:val="00C002B4"/>
    <w:rsid w:val="00C07CBC"/>
    <w:rsid w:val="00C11E15"/>
    <w:rsid w:val="00C16253"/>
    <w:rsid w:val="00C21D1F"/>
    <w:rsid w:val="00C2276D"/>
    <w:rsid w:val="00C239F1"/>
    <w:rsid w:val="00C36F0C"/>
    <w:rsid w:val="00C36F5A"/>
    <w:rsid w:val="00C45F94"/>
    <w:rsid w:val="00C51F70"/>
    <w:rsid w:val="00C71ED3"/>
    <w:rsid w:val="00C73D4C"/>
    <w:rsid w:val="00C7412C"/>
    <w:rsid w:val="00C97F12"/>
    <w:rsid w:val="00CA1984"/>
    <w:rsid w:val="00CA7141"/>
    <w:rsid w:val="00CC7C2A"/>
    <w:rsid w:val="00CD363A"/>
    <w:rsid w:val="00CF3794"/>
    <w:rsid w:val="00CF44D0"/>
    <w:rsid w:val="00CF744D"/>
    <w:rsid w:val="00D007DF"/>
    <w:rsid w:val="00D155CC"/>
    <w:rsid w:val="00D20948"/>
    <w:rsid w:val="00D213D8"/>
    <w:rsid w:val="00D23831"/>
    <w:rsid w:val="00D26095"/>
    <w:rsid w:val="00D2693C"/>
    <w:rsid w:val="00D42CF9"/>
    <w:rsid w:val="00D44DD3"/>
    <w:rsid w:val="00D4701F"/>
    <w:rsid w:val="00D5129C"/>
    <w:rsid w:val="00D53054"/>
    <w:rsid w:val="00D549D4"/>
    <w:rsid w:val="00D641D0"/>
    <w:rsid w:val="00D64FB3"/>
    <w:rsid w:val="00D8061E"/>
    <w:rsid w:val="00DB032D"/>
    <w:rsid w:val="00DC62EF"/>
    <w:rsid w:val="00DE12FA"/>
    <w:rsid w:val="00E020E1"/>
    <w:rsid w:val="00E024DC"/>
    <w:rsid w:val="00E05238"/>
    <w:rsid w:val="00E05262"/>
    <w:rsid w:val="00E26486"/>
    <w:rsid w:val="00E516F7"/>
    <w:rsid w:val="00E624C3"/>
    <w:rsid w:val="00ED01A2"/>
    <w:rsid w:val="00ED123C"/>
    <w:rsid w:val="00EE09BD"/>
    <w:rsid w:val="00EF214F"/>
    <w:rsid w:val="00EF2540"/>
    <w:rsid w:val="00F114E8"/>
    <w:rsid w:val="00F155DA"/>
    <w:rsid w:val="00F262C9"/>
    <w:rsid w:val="00F449DF"/>
    <w:rsid w:val="00F55E37"/>
    <w:rsid w:val="00F765C7"/>
    <w:rsid w:val="00FA4CF5"/>
    <w:rsid w:val="00FA600A"/>
    <w:rsid w:val="00FC3FBE"/>
    <w:rsid w:val="00FD5314"/>
    <w:rsid w:val="00FE367D"/>
    <w:rsid w:val="00FE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9D4"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. (1.0),ё"/>
    <w:basedOn w:val="a"/>
    <w:next w:val="a"/>
    <w:link w:val="10"/>
    <w:uiPriority w:val="9"/>
    <w:qFormat/>
    <w:rsid w:val="00D549D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9D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9D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9D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9D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9D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9D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9D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9D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link w:val="ConsPlusTitle0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basedOn w:val="a"/>
    <w:uiPriority w:val="1"/>
    <w:qFormat/>
    <w:rsid w:val="00D549D4"/>
    <w:rPr>
      <w:szCs w:val="32"/>
    </w:rPr>
  </w:style>
  <w:style w:type="paragraph" w:styleId="ad">
    <w:name w:val="List Paragraph"/>
    <w:basedOn w:val="a"/>
    <w:uiPriority w:val="34"/>
    <w:qFormat/>
    <w:rsid w:val="00D549D4"/>
    <w:pPr>
      <w:ind w:left="720"/>
      <w:contextualSpacing/>
    </w:pPr>
  </w:style>
  <w:style w:type="character" w:customStyle="1" w:styleId="ConsPlusTitle0">
    <w:name w:val="ConsPlusTitle Знак"/>
    <w:basedOn w:val="a0"/>
    <w:link w:val="ConsPlusTitle"/>
    <w:rsid w:val="00D2693C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D269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ё Знак"/>
    <w:basedOn w:val="a0"/>
    <w:link w:val="1"/>
    <w:uiPriority w:val="9"/>
    <w:rsid w:val="00D549D4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customStyle="1" w:styleId="ConsPlusNonformat">
    <w:name w:val="ConsPlusNonformat"/>
    <w:rsid w:val="00C71ED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61466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549D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49D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549D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549D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549D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549D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549D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549D4"/>
    <w:rPr>
      <w:rFonts w:asciiTheme="majorHAnsi" w:eastAsiaTheme="majorEastAsia" w:hAnsiTheme="majorHAnsi"/>
    </w:rPr>
  </w:style>
  <w:style w:type="paragraph" w:styleId="af">
    <w:name w:val="Title"/>
    <w:basedOn w:val="a"/>
    <w:next w:val="a"/>
    <w:link w:val="af0"/>
    <w:uiPriority w:val="10"/>
    <w:qFormat/>
    <w:rsid w:val="00D549D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0">
    <w:name w:val="Заголовок Знак"/>
    <w:basedOn w:val="a0"/>
    <w:link w:val="af"/>
    <w:uiPriority w:val="10"/>
    <w:rsid w:val="00D549D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1">
    <w:name w:val="Subtitle"/>
    <w:basedOn w:val="a"/>
    <w:next w:val="a"/>
    <w:link w:val="af2"/>
    <w:uiPriority w:val="11"/>
    <w:qFormat/>
    <w:rsid w:val="00D549D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2">
    <w:name w:val="Подзаголовок Знак"/>
    <w:basedOn w:val="a0"/>
    <w:link w:val="af1"/>
    <w:uiPriority w:val="11"/>
    <w:rsid w:val="00D549D4"/>
    <w:rPr>
      <w:rFonts w:asciiTheme="majorHAnsi" w:eastAsiaTheme="majorEastAsia" w:hAnsiTheme="majorHAnsi"/>
      <w:sz w:val="24"/>
      <w:szCs w:val="24"/>
    </w:rPr>
  </w:style>
  <w:style w:type="character" w:styleId="af3">
    <w:name w:val="Strong"/>
    <w:basedOn w:val="a0"/>
    <w:uiPriority w:val="22"/>
    <w:qFormat/>
    <w:rsid w:val="00D549D4"/>
    <w:rPr>
      <w:b/>
      <w:bCs/>
    </w:rPr>
  </w:style>
  <w:style w:type="character" w:styleId="af4">
    <w:name w:val="Emphasis"/>
    <w:basedOn w:val="a0"/>
    <w:uiPriority w:val="20"/>
    <w:qFormat/>
    <w:rsid w:val="00D549D4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D549D4"/>
    <w:rPr>
      <w:i/>
    </w:rPr>
  </w:style>
  <w:style w:type="character" w:customStyle="1" w:styleId="22">
    <w:name w:val="Цитата 2 Знак"/>
    <w:basedOn w:val="a0"/>
    <w:link w:val="21"/>
    <w:uiPriority w:val="29"/>
    <w:rsid w:val="00D549D4"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D549D4"/>
    <w:pPr>
      <w:ind w:left="720" w:right="720"/>
    </w:pPr>
    <w:rPr>
      <w:b/>
      <w:i/>
      <w:szCs w:val="22"/>
    </w:rPr>
  </w:style>
  <w:style w:type="character" w:customStyle="1" w:styleId="af6">
    <w:name w:val="Выделенная цитата Знак"/>
    <w:basedOn w:val="a0"/>
    <w:link w:val="af5"/>
    <w:uiPriority w:val="30"/>
    <w:rsid w:val="00D549D4"/>
    <w:rPr>
      <w:b/>
      <w:i/>
      <w:sz w:val="24"/>
    </w:rPr>
  </w:style>
  <w:style w:type="character" w:styleId="af7">
    <w:name w:val="Subtle Emphasis"/>
    <w:uiPriority w:val="19"/>
    <w:qFormat/>
    <w:rsid w:val="00D549D4"/>
    <w:rPr>
      <w:i/>
      <w:color w:val="5A5A5A" w:themeColor="text1" w:themeTint="A5"/>
    </w:rPr>
  </w:style>
  <w:style w:type="character" w:styleId="af8">
    <w:name w:val="Intense Emphasis"/>
    <w:basedOn w:val="a0"/>
    <w:uiPriority w:val="21"/>
    <w:qFormat/>
    <w:rsid w:val="00D549D4"/>
    <w:rPr>
      <w:b/>
      <w:i/>
      <w:sz w:val="24"/>
      <w:szCs w:val="24"/>
      <w:u w:val="single"/>
    </w:rPr>
  </w:style>
  <w:style w:type="character" w:styleId="af9">
    <w:name w:val="Subtle Reference"/>
    <w:basedOn w:val="a0"/>
    <w:uiPriority w:val="31"/>
    <w:qFormat/>
    <w:rsid w:val="00D549D4"/>
    <w:rPr>
      <w:sz w:val="24"/>
      <w:szCs w:val="24"/>
      <w:u w:val="single"/>
    </w:rPr>
  </w:style>
  <w:style w:type="character" w:styleId="afa">
    <w:name w:val="Intense Reference"/>
    <w:basedOn w:val="a0"/>
    <w:uiPriority w:val="32"/>
    <w:qFormat/>
    <w:rsid w:val="00D549D4"/>
    <w:rPr>
      <w:b/>
      <w:sz w:val="24"/>
      <w:u w:val="single"/>
    </w:rPr>
  </w:style>
  <w:style w:type="character" w:styleId="afb">
    <w:name w:val="Book Title"/>
    <w:basedOn w:val="a0"/>
    <w:uiPriority w:val="33"/>
    <w:qFormat/>
    <w:rsid w:val="00D549D4"/>
    <w:rPr>
      <w:rFonts w:asciiTheme="majorHAnsi" w:eastAsiaTheme="majorEastAsia" w:hAnsiTheme="majorHAnsi"/>
      <w:b/>
      <w:i/>
      <w:sz w:val="24"/>
      <w:szCs w:val="24"/>
    </w:rPr>
  </w:style>
  <w:style w:type="paragraph" w:styleId="afc">
    <w:name w:val="TOC Heading"/>
    <w:basedOn w:val="1"/>
    <w:next w:val="a"/>
    <w:uiPriority w:val="39"/>
    <w:semiHidden/>
    <w:unhideWhenUsed/>
    <w:qFormat/>
    <w:rsid w:val="00D549D4"/>
    <w:pPr>
      <w:outlineLvl w:val="9"/>
    </w:pPr>
  </w:style>
  <w:style w:type="character" w:customStyle="1" w:styleId="ConsPlusNormal0">
    <w:name w:val="ConsPlusNormal Знак"/>
    <w:link w:val="ConsPlusNormal"/>
    <w:locked/>
    <w:rsid w:val="0083415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9C8B7-CDCE-48B0-81D2-D232BA20E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</Template>
  <TotalTime>0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2022-10-17T11:47:00Z</dcterms:created>
  <dcterms:modified xsi:type="dcterms:W3CDTF">2025-09-15T08:57:00Z</dcterms:modified>
</cp:coreProperties>
</file>